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1D7" w14:textId="55373C1E" w:rsidR="00751217" w:rsidRPr="00751217" w:rsidRDefault="00751217" w:rsidP="00751217">
      <w:pPr>
        <w:spacing w:line="276" w:lineRule="auto"/>
        <w:ind w:left="102" w:rightChars="5" w:right="9"/>
        <w:rPr>
          <w:rFonts w:ascii="Calibri" w:eastAsia="Georgia" w:hAnsi="Calibri" w:cs="Calibri"/>
          <w:b/>
          <w:bCs/>
          <w:sz w:val="36"/>
          <w:szCs w:val="36"/>
        </w:rPr>
      </w:pPr>
      <w:r w:rsidRPr="00751217">
        <w:rPr>
          <w:rFonts w:ascii="Calibri" w:eastAsia="Georgia" w:hAnsi="Calibri" w:cs="Calibri"/>
          <w:b/>
          <w:bCs/>
          <w:sz w:val="36"/>
          <w:szCs w:val="36"/>
        </w:rPr>
        <w:t xml:space="preserve">URZEKAJĄCA MAGIA PROSTOTY – NAJWIĘKSI TWÓRCY NAIWNI ORAZ ARTYŚCI WSPÓŁCZEŚNI NA WSPÓLNEJ AUKCJI W DESA UNICUM </w:t>
      </w:r>
    </w:p>
    <w:p w14:paraId="219E865B" w14:textId="1683F69B" w:rsidR="001E533F" w:rsidRPr="00E23875" w:rsidRDefault="001E533F" w:rsidP="008C621C">
      <w:pPr>
        <w:spacing w:line="276" w:lineRule="auto"/>
        <w:ind w:left="102" w:rightChars="5" w:right="9"/>
        <w:rPr>
          <w:rFonts w:ascii="Calibri" w:eastAsia="Georgia" w:hAnsi="Calibri" w:cs="Calibri"/>
          <w:b/>
          <w:sz w:val="36"/>
          <w:szCs w:val="36"/>
        </w:rPr>
      </w:pP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="008D2FB7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INCLUDEPICTURE "C:\\var\\folders\\qd\\5cyfr6854g342rsyctwz1mt80000gn\\T\\com.microsoft.Word\\WebArchiveCopyPasteTempFiles\\images?q=tbnANd9GcSFvtSFtu9GGlrSnYNduFwj9jDsR1y9Zjm_l42O_TbBRmjuV8lHCu3Ke-mmIVkKMDSahT0&amp;usqp=CAU" \* MERGEFORMAT </w:instrText>
      </w: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</w:p>
    <w:p w14:paraId="5995038F" w14:textId="77777777" w:rsidR="001E533F" w:rsidRPr="009127D6" w:rsidRDefault="001E533F" w:rsidP="008C621C">
      <w:pPr>
        <w:spacing w:before="130" w:line="220" w:lineRule="exact"/>
        <w:ind w:rightChars="5" w:right="9"/>
        <w:jc w:val="both"/>
        <w:rPr>
          <w:rFonts w:ascii="Calibri" w:eastAsia="Georgia" w:hAnsi="Calibri" w:cs="Calibri"/>
          <w:b/>
          <w:sz w:val="24"/>
        </w:rPr>
      </w:pPr>
    </w:p>
    <w:p w14:paraId="44B66F1F" w14:textId="00C20294" w:rsidR="001E533F" w:rsidRPr="008C621C" w:rsidRDefault="00751217" w:rsidP="008C621C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  <w:r w:rsidRPr="00751217">
        <w:rPr>
          <w:rFonts w:asciiTheme="minorHAnsi" w:eastAsia="Georgia" w:hAnsiTheme="minorHAnsi" w:cstheme="minorHAnsi"/>
          <w:b/>
          <w:sz w:val="24"/>
        </w:rPr>
        <w:t>Łączy je naiwny realizm, niezwykła świeżość spojrzenia, fascynacja ludycznością i ikonografią, a przede wszystkim potrzeba wyrażenia siebie poprzez sztukę bez względu na artystyczne wykształcenie</w:t>
      </w:r>
      <w:r w:rsidR="00A35E03">
        <w:rPr>
          <w:rFonts w:asciiTheme="minorHAnsi" w:eastAsia="Georgia" w:hAnsiTheme="minorHAnsi" w:cstheme="minorHAnsi"/>
          <w:b/>
          <w:sz w:val="24"/>
        </w:rPr>
        <w:t>. J</w:t>
      </w:r>
      <w:r w:rsidRPr="00751217">
        <w:rPr>
          <w:rFonts w:asciiTheme="minorHAnsi" w:eastAsia="Georgia" w:hAnsiTheme="minorHAnsi" w:cstheme="minorHAnsi"/>
          <w:b/>
          <w:sz w:val="24"/>
        </w:rPr>
        <w:t xml:space="preserve">uż 10 maja na pierwszej w historii aukcji „Naiwni i współcześni. Źródła – relacje </w:t>
      </w:r>
      <w:bookmarkStart w:id="0" w:name="_Hlk101771808"/>
      <w:r w:rsidRPr="00751217">
        <w:rPr>
          <w:rFonts w:asciiTheme="minorHAnsi" w:eastAsia="Georgia" w:hAnsiTheme="minorHAnsi" w:cstheme="minorHAnsi"/>
          <w:b/>
          <w:sz w:val="24"/>
        </w:rPr>
        <w:t>–</w:t>
      </w:r>
      <w:bookmarkEnd w:id="0"/>
      <w:r w:rsidRPr="00751217">
        <w:rPr>
          <w:rFonts w:asciiTheme="minorHAnsi" w:eastAsia="Georgia" w:hAnsiTheme="minorHAnsi" w:cstheme="minorHAnsi"/>
          <w:b/>
          <w:sz w:val="24"/>
        </w:rPr>
        <w:t xml:space="preserve"> konteksty” pod młotek trafią prace zarówno najsłynniejszych</w:t>
      </w:r>
      <w:r>
        <w:rPr>
          <w:rFonts w:asciiTheme="minorHAnsi" w:eastAsia="Georgia" w:hAnsiTheme="minorHAnsi" w:cstheme="minorHAnsi"/>
          <w:b/>
          <w:sz w:val="24"/>
        </w:rPr>
        <w:t xml:space="preserve"> polskich</w:t>
      </w:r>
      <w:r w:rsidRPr="00751217">
        <w:rPr>
          <w:rFonts w:asciiTheme="minorHAnsi" w:eastAsia="Georgia" w:hAnsiTheme="minorHAnsi" w:cstheme="minorHAnsi"/>
          <w:b/>
          <w:sz w:val="24"/>
        </w:rPr>
        <w:t xml:space="preserve"> twórców naiwnych, jak i uznanych artystów współczesnych. Nie zabraknie dzieł Nikifora Krynickiego, Edwarda Dwurnika, Władysława Hasiora, Teofila Ociepki, Karola Radziszewskiego, Stanisława </w:t>
      </w:r>
      <w:proofErr w:type="spellStart"/>
      <w:r w:rsidRPr="00751217">
        <w:rPr>
          <w:rFonts w:asciiTheme="minorHAnsi" w:eastAsia="Georgia" w:hAnsiTheme="minorHAnsi" w:cstheme="minorHAnsi"/>
          <w:b/>
          <w:sz w:val="24"/>
        </w:rPr>
        <w:t>Dobias</w:t>
      </w:r>
      <w:r w:rsidR="00D04899">
        <w:rPr>
          <w:rFonts w:asciiTheme="minorHAnsi" w:eastAsia="Georgia" w:hAnsiTheme="minorHAnsi" w:cstheme="minorHAnsi"/>
          <w:b/>
          <w:sz w:val="24"/>
        </w:rPr>
        <w:t>z</w:t>
      </w:r>
      <w:r w:rsidRPr="00751217">
        <w:rPr>
          <w:rFonts w:asciiTheme="minorHAnsi" w:eastAsia="Georgia" w:hAnsiTheme="minorHAnsi" w:cstheme="minorHAnsi"/>
          <w:b/>
          <w:sz w:val="24"/>
        </w:rPr>
        <w:t>a</w:t>
      </w:r>
      <w:proofErr w:type="spellEnd"/>
      <w:r w:rsidRPr="00751217">
        <w:rPr>
          <w:rFonts w:asciiTheme="minorHAnsi" w:eastAsia="Georgia" w:hAnsiTheme="minorHAnsi" w:cstheme="minorHAnsi"/>
          <w:b/>
          <w:sz w:val="24"/>
        </w:rPr>
        <w:t xml:space="preserve">, Eugeniusza Bąka, Szczepana Muchy, Wojciecha Pustoły czy Jana Porczyńskiego. </w:t>
      </w:r>
      <w:r>
        <w:rPr>
          <w:rFonts w:asciiTheme="minorHAnsi" w:eastAsia="Georgia" w:hAnsiTheme="minorHAnsi" w:cstheme="minorHAnsi"/>
          <w:b/>
          <w:sz w:val="24"/>
        </w:rPr>
        <w:t>Unikatowy zbiór</w:t>
      </w:r>
      <w:r w:rsidRPr="00751217">
        <w:rPr>
          <w:rFonts w:asciiTheme="minorHAnsi" w:eastAsia="Georgia" w:hAnsiTheme="minorHAnsi" w:cstheme="minorHAnsi"/>
          <w:b/>
          <w:sz w:val="24"/>
        </w:rPr>
        <w:t xml:space="preserve"> prac jest nowatorskim spojrzeniem na </w:t>
      </w:r>
      <w:r w:rsidR="00E94D96">
        <w:rPr>
          <w:rFonts w:asciiTheme="minorHAnsi" w:eastAsia="Georgia" w:hAnsiTheme="minorHAnsi" w:cstheme="minorHAnsi"/>
          <w:b/>
          <w:sz w:val="24"/>
        </w:rPr>
        <w:t xml:space="preserve">popularną </w:t>
      </w:r>
      <w:r w:rsidRPr="00751217">
        <w:rPr>
          <w:rFonts w:asciiTheme="minorHAnsi" w:eastAsia="Georgia" w:hAnsiTheme="minorHAnsi" w:cstheme="minorHAnsi"/>
          <w:b/>
          <w:sz w:val="24"/>
        </w:rPr>
        <w:t>twórczość naiwną, bez której trudno wyobrazić sobie polską sztukę współczesną. DESA</w:t>
      </w:r>
      <w:r>
        <w:rPr>
          <w:rFonts w:asciiTheme="minorHAnsi" w:eastAsia="Georgia" w:hAnsiTheme="minorHAnsi" w:cstheme="minorHAnsi"/>
          <w:b/>
          <w:sz w:val="24"/>
        </w:rPr>
        <w:t xml:space="preserve"> Unicum zaprezentuje łącznie </w:t>
      </w:r>
      <w:r w:rsidR="00E94D96">
        <w:rPr>
          <w:rFonts w:asciiTheme="minorHAnsi" w:eastAsia="Georgia" w:hAnsiTheme="minorHAnsi" w:cstheme="minorHAnsi"/>
          <w:b/>
          <w:sz w:val="24"/>
        </w:rPr>
        <w:t xml:space="preserve">97 interesujących obiektów </w:t>
      </w:r>
      <w:r w:rsidR="00D04899">
        <w:rPr>
          <w:rFonts w:asciiTheme="minorHAnsi" w:eastAsia="Georgia" w:hAnsiTheme="minorHAnsi" w:cstheme="minorHAnsi"/>
          <w:b/>
          <w:sz w:val="24"/>
        </w:rPr>
        <w:t xml:space="preserve">z różnych </w:t>
      </w:r>
      <w:r w:rsidR="00D61094">
        <w:rPr>
          <w:rFonts w:asciiTheme="minorHAnsi" w:eastAsia="Georgia" w:hAnsiTheme="minorHAnsi" w:cstheme="minorHAnsi"/>
          <w:b/>
          <w:sz w:val="24"/>
        </w:rPr>
        <w:t>dziedzin</w:t>
      </w:r>
      <w:r w:rsidR="00D04899">
        <w:rPr>
          <w:rFonts w:asciiTheme="minorHAnsi" w:eastAsia="Georgia" w:hAnsiTheme="minorHAnsi" w:cstheme="minorHAnsi"/>
          <w:b/>
          <w:sz w:val="24"/>
        </w:rPr>
        <w:t>, jak</w:t>
      </w:r>
      <w:r w:rsidRPr="00751217">
        <w:rPr>
          <w:rFonts w:asciiTheme="minorHAnsi" w:eastAsia="Georgia" w:hAnsiTheme="minorHAnsi" w:cstheme="minorHAnsi"/>
          <w:b/>
          <w:sz w:val="24"/>
        </w:rPr>
        <w:t xml:space="preserve"> malarstwo, rzeźba, rysunek, grafika oraz eksperymenty artystyczne. Wszystkie </w:t>
      </w:r>
      <w:r w:rsidR="00A35E03">
        <w:rPr>
          <w:rFonts w:asciiTheme="minorHAnsi" w:eastAsia="Georgia" w:hAnsiTheme="minorHAnsi" w:cstheme="minorHAnsi"/>
          <w:b/>
          <w:sz w:val="24"/>
        </w:rPr>
        <w:t>wystawione</w:t>
      </w:r>
      <w:r w:rsidRPr="00751217">
        <w:rPr>
          <w:rFonts w:asciiTheme="minorHAnsi" w:eastAsia="Georgia" w:hAnsiTheme="minorHAnsi" w:cstheme="minorHAnsi"/>
          <w:b/>
          <w:sz w:val="24"/>
        </w:rPr>
        <w:t xml:space="preserve"> kompozycje będzie można zobaczyć na wystawie </w:t>
      </w:r>
      <w:proofErr w:type="spellStart"/>
      <w:r w:rsidRPr="00751217">
        <w:rPr>
          <w:rFonts w:asciiTheme="minorHAnsi" w:eastAsia="Georgia" w:hAnsiTheme="minorHAnsi" w:cstheme="minorHAnsi"/>
          <w:b/>
          <w:sz w:val="24"/>
        </w:rPr>
        <w:t>przedaukcyjnej</w:t>
      </w:r>
      <w:proofErr w:type="spellEnd"/>
      <w:r w:rsidRPr="00751217">
        <w:rPr>
          <w:rFonts w:asciiTheme="minorHAnsi" w:eastAsia="Georgia" w:hAnsiTheme="minorHAnsi" w:cstheme="minorHAnsi"/>
          <w:b/>
          <w:sz w:val="24"/>
        </w:rPr>
        <w:t xml:space="preserve"> w siedzibie DESA Unicum przy ul. Pięknej 1A w</w:t>
      </w:r>
      <w:r w:rsidR="00D04899">
        <w:rPr>
          <w:rFonts w:asciiTheme="minorHAnsi" w:eastAsia="Georgia" w:hAnsiTheme="minorHAnsi" w:cstheme="minorHAnsi"/>
          <w:b/>
          <w:sz w:val="24"/>
        </w:rPr>
        <w:t> </w:t>
      </w:r>
      <w:r w:rsidRPr="00751217">
        <w:rPr>
          <w:rFonts w:asciiTheme="minorHAnsi" w:eastAsia="Georgia" w:hAnsiTheme="minorHAnsi" w:cstheme="minorHAnsi"/>
          <w:b/>
          <w:sz w:val="24"/>
        </w:rPr>
        <w:t>Warszawie.</w:t>
      </w:r>
    </w:p>
    <w:p w14:paraId="231AC712" w14:textId="6E032AAF" w:rsidR="00E94D96" w:rsidRPr="00A35E03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A35E03">
        <w:rPr>
          <w:rFonts w:asciiTheme="minorHAnsi" w:eastAsia="Georgia" w:hAnsiTheme="minorHAnsi" w:cstheme="minorHAnsi"/>
          <w:sz w:val="24"/>
        </w:rPr>
        <w:t>Nikifor Krynicki tworzył na przypadkowych kawałkach papieru, papierze pakunkowym, starych plakatach, kartkach z zeszytów szkolnych, drukach sądowych, tekturze, pudełkach po papierosach, papierze fotograficznym czy kalce technicznej. Nie przeszkodziło mu to jednak stać się jednym z najwybitniejszych malarzy prymitywistów XX wieku.</w:t>
      </w:r>
      <w:r w:rsidR="00E94D96" w:rsidRPr="00A35E03">
        <w:rPr>
          <w:rFonts w:asciiTheme="minorHAnsi" w:eastAsia="Georgia" w:hAnsiTheme="minorHAnsi" w:cstheme="minorHAnsi"/>
          <w:sz w:val="24"/>
        </w:rPr>
        <w:t xml:space="preserve"> </w:t>
      </w:r>
      <w:r w:rsidRPr="00A35E03">
        <w:rPr>
          <w:rFonts w:asciiTheme="minorHAnsi" w:eastAsia="Georgia" w:hAnsiTheme="minorHAnsi" w:cstheme="minorHAnsi"/>
          <w:sz w:val="24"/>
        </w:rPr>
        <w:t xml:space="preserve">Kultowy twórca </w:t>
      </w:r>
      <w:r w:rsidR="00A35E03" w:rsidRPr="00A35E03">
        <w:rPr>
          <w:rFonts w:asciiTheme="minorHAnsi" w:eastAsia="Georgia" w:hAnsiTheme="minorHAnsi" w:cstheme="minorHAnsi"/>
          <w:sz w:val="24"/>
        </w:rPr>
        <w:t>–</w:t>
      </w:r>
      <w:r w:rsidRPr="00A35E03">
        <w:rPr>
          <w:rFonts w:asciiTheme="minorHAnsi" w:eastAsia="Georgia" w:hAnsiTheme="minorHAnsi" w:cstheme="minorHAnsi"/>
          <w:sz w:val="24"/>
        </w:rPr>
        <w:t xml:space="preserve"> mistrzowsko sportretowany przez Krystynę Feldman w głośnym filmie biograficznym Krzysztofa Krauzego „Mój Nikifor” </w:t>
      </w:r>
      <w:bookmarkStart w:id="1" w:name="_Hlk101777872"/>
      <w:r w:rsidR="00A35E03" w:rsidRPr="00A35E03">
        <w:rPr>
          <w:rFonts w:asciiTheme="minorHAnsi" w:eastAsia="Georgia" w:hAnsiTheme="minorHAnsi" w:cstheme="minorHAnsi"/>
          <w:sz w:val="24"/>
        </w:rPr>
        <w:t>–</w:t>
      </w:r>
      <w:bookmarkEnd w:id="1"/>
      <w:r w:rsidRPr="00A35E03">
        <w:rPr>
          <w:rFonts w:asciiTheme="minorHAnsi" w:eastAsia="Georgia" w:hAnsiTheme="minorHAnsi" w:cstheme="minorHAnsi"/>
          <w:sz w:val="24"/>
        </w:rPr>
        <w:t xml:space="preserve"> był samoukiem obdarzonym nadzwyczajnym talentem malarskim. Znawcy sztuki mówią wręcz o jego „fenomenalnej intuicji malarskiej”, pozwalającej mu szybko, bezbłędnie i</w:t>
      </w:r>
      <w:r w:rsidR="00A35E03">
        <w:rPr>
          <w:rFonts w:asciiTheme="minorHAnsi" w:eastAsia="Georgia" w:hAnsiTheme="minorHAnsi" w:cstheme="minorHAnsi"/>
          <w:sz w:val="24"/>
        </w:rPr>
        <w:t> </w:t>
      </w:r>
      <w:r w:rsidRPr="00A35E03">
        <w:rPr>
          <w:rFonts w:asciiTheme="minorHAnsi" w:eastAsia="Georgia" w:hAnsiTheme="minorHAnsi" w:cstheme="minorHAnsi"/>
          <w:sz w:val="24"/>
        </w:rPr>
        <w:t xml:space="preserve">idealnie dokonywać zestawień kolorystycznych. </w:t>
      </w:r>
    </w:p>
    <w:p w14:paraId="22959832" w14:textId="2B487B23" w:rsidR="00751217" w:rsidRPr="00751217" w:rsidRDefault="00E94D96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E94D96">
        <w:rPr>
          <w:rFonts w:asciiTheme="minorHAnsi" w:eastAsia="Georgia" w:hAnsiTheme="minorHAnsi" w:cstheme="minorHAnsi"/>
          <w:b/>
          <w:sz w:val="24"/>
        </w:rPr>
        <w:t>Związany z Krynicą artysta z</w:t>
      </w:r>
      <w:r w:rsidR="00751217" w:rsidRPr="00E94D96">
        <w:rPr>
          <w:rFonts w:asciiTheme="minorHAnsi" w:eastAsia="Georgia" w:hAnsiTheme="minorHAnsi" w:cstheme="minorHAnsi"/>
          <w:b/>
          <w:sz w:val="24"/>
        </w:rPr>
        <w:t>asłynął zwłaszcza rozległ</w:t>
      </w:r>
      <w:r w:rsidR="00A35E03">
        <w:rPr>
          <w:rFonts w:asciiTheme="minorHAnsi" w:eastAsia="Georgia" w:hAnsiTheme="minorHAnsi" w:cstheme="minorHAnsi"/>
          <w:b/>
          <w:sz w:val="24"/>
        </w:rPr>
        <w:t>ymi</w:t>
      </w:r>
      <w:r w:rsidR="00751217" w:rsidRPr="00E94D96">
        <w:rPr>
          <w:rFonts w:asciiTheme="minorHAnsi" w:eastAsia="Georgia" w:hAnsiTheme="minorHAnsi" w:cstheme="minorHAnsi"/>
          <w:b/>
          <w:sz w:val="24"/>
        </w:rPr>
        <w:t xml:space="preserve"> kompozycj</w:t>
      </w:r>
      <w:r w:rsidR="00A35E03">
        <w:rPr>
          <w:rFonts w:asciiTheme="minorHAnsi" w:eastAsia="Georgia" w:hAnsiTheme="minorHAnsi" w:cstheme="minorHAnsi"/>
          <w:b/>
          <w:sz w:val="24"/>
        </w:rPr>
        <w:t>ami</w:t>
      </w:r>
      <w:r w:rsidR="00751217" w:rsidRPr="00E94D96">
        <w:rPr>
          <w:rFonts w:asciiTheme="minorHAnsi" w:eastAsia="Georgia" w:hAnsiTheme="minorHAnsi" w:cstheme="minorHAnsi"/>
          <w:b/>
          <w:sz w:val="24"/>
        </w:rPr>
        <w:t xml:space="preserve"> pejzażow</w:t>
      </w:r>
      <w:r w:rsidR="00A35E03">
        <w:rPr>
          <w:rFonts w:asciiTheme="minorHAnsi" w:eastAsia="Georgia" w:hAnsiTheme="minorHAnsi" w:cstheme="minorHAnsi"/>
          <w:b/>
          <w:sz w:val="24"/>
        </w:rPr>
        <w:t>ymi</w:t>
      </w:r>
      <w:r w:rsidR="00751217" w:rsidRPr="00E94D96">
        <w:rPr>
          <w:rFonts w:asciiTheme="minorHAnsi" w:eastAsia="Georgia" w:hAnsiTheme="minorHAnsi" w:cstheme="minorHAnsi"/>
          <w:b/>
          <w:sz w:val="24"/>
        </w:rPr>
        <w:t>, w</w:t>
      </w:r>
      <w:r w:rsidR="00A35E03">
        <w:rPr>
          <w:rFonts w:asciiTheme="minorHAnsi" w:eastAsia="Georgia" w:hAnsiTheme="minorHAnsi" w:cstheme="minorHAnsi"/>
          <w:b/>
          <w:sz w:val="24"/>
        </w:rPr>
        <w:t> </w:t>
      </w:r>
      <w:r w:rsidR="00751217" w:rsidRPr="00E94D96">
        <w:rPr>
          <w:rFonts w:asciiTheme="minorHAnsi" w:eastAsia="Georgia" w:hAnsiTheme="minorHAnsi" w:cstheme="minorHAnsi"/>
          <w:b/>
          <w:sz w:val="24"/>
        </w:rPr>
        <w:t>których szczególną rolę odgrywają formy architektoniczne ukazane z niebywałą drobiazgowością i monumentalizmem.</w:t>
      </w:r>
      <w:r w:rsidR="00751217" w:rsidRPr="00751217">
        <w:rPr>
          <w:rFonts w:asciiTheme="minorHAnsi" w:eastAsia="Georgia" w:hAnsiTheme="minorHAnsi" w:cstheme="minorHAnsi"/>
          <w:sz w:val="24"/>
        </w:rPr>
        <w:t xml:space="preserve"> Tak, jak prezentowane przez DESA Unicum „Widok na kościół”, „Tunel kolejowy w Żegiestowie” czy „Fantazja architektoniczna”. Urodzony w 1895 roku rysownik i akwarelista  przez wiele dekad był po prostu „Nikiforem”. Dopiero w 1963 </w:t>
      </w:r>
      <w:r>
        <w:rPr>
          <w:rFonts w:asciiTheme="minorHAnsi" w:eastAsia="Georgia" w:hAnsiTheme="minorHAnsi" w:cstheme="minorHAnsi"/>
          <w:sz w:val="24"/>
        </w:rPr>
        <w:t xml:space="preserve">roku </w:t>
      </w:r>
      <w:r w:rsidR="00751217" w:rsidRPr="00751217">
        <w:rPr>
          <w:rFonts w:asciiTheme="minorHAnsi" w:eastAsia="Georgia" w:hAnsiTheme="minorHAnsi" w:cstheme="minorHAnsi"/>
          <w:sz w:val="24"/>
        </w:rPr>
        <w:t>urzędowo nadano mu nazwisko „Krynicki</w:t>
      </w:r>
      <w:r>
        <w:rPr>
          <w:rFonts w:asciiTheme="minorHAnsi" w:eastAsia="Georgia" w:hAnsiTheme="minorHAnsi" w:cstheme="minorHAnsi"/>
          <w:sz w:val="24"/>
        </w:rPr>
        <w:t>”</w:t>
      </w:r>
      <w:r w:rsidR="00751217" w:rsidRPr="00751217">
        <w:rPr>
          <w:rFonts w:asciiTheme="minorHAnsi" w:eastAsia="Georgia" w:hAnsiTheme="minorHAnsi" w:cstheme="minorHAnsi"/>
          <w:sz w:val="24"/>
        </w:rPr>
        <w:t xml:space="preserve">. </w:t>
      </w:r>
      <w:r>
        <w:rPr>
          <w:rFonts w:asciiTheme="minorHAnsi" w:eastAsia="Georgia" w:hAnsiTheme="minorHAnsi" w:cstheme="minorHAnsi"/>
          <w:sz w:val="24"/>
        </w:rPr>
        <w:t xml:space="preserve">Życie w jego ukochanym mieście nie zawsze </w:t>
      </w:r>
      <w:r w:rsidR="002C2CBB">
        <w:rPr>
          <w:rFonts w:asciiTheme="minorHAnsi" w:eastAsia="Georgia" w:hAnsiTheme="minorHAnsi" w:cstheme="minorHAnsi"/>
          <w:sz w:val="24"/>
        </w:rPr>
        <w:t>było łatwe</w:t>
      </w:r>
      <w:r>
        <w:rPr>
          <w:rFonts w:asciiTheme="minorHAnsi" w:eastAsia="Georgia" w:hAnsiTheme="minorHAnsi" w:cstheme="minorHAnsi"/>
          <w:sz w:val="24"/>
        </w:rPr>
        <w:t xml:space="preserve">. </w:t>
      </w:r>
      <w:r w:rsidRPr="00E94D96">
        <w:rPr>
          <w:rFonts w:asciiTheme="minorHAnsi" w:eastAsia="Georgia" w:hAnsiTheme="minorHAnsi" w:cstheme="minorHAnsi"/>
          <w:sz w:val="24"/>
        </w:rPr>
        <w:t xml:space="preserve">Nikifor żył samotnie, w nędzy, przez większość życia będąc uważanym za niepełnosprawnego intelektualnie. </w:t>
      </w:r>
      <w:r>
        <w:rPr>
          <w:rFonts w:asciiTheme="minorHAnsi" w:eastAsia="Georgia" w:hAnsiTheme="minorHAnsi" w:cstheme="minorHAnsi"/>
          <w:sz w:val="24"/>
        </w:rPr>
        <w:t xml:space="preserve">Przez wiele lat mieszkańcy, jak i </w:t>
      </w:r>
      <w:r w:rsidR="00751217" w:rsidRPr="00751217">
        <w:rPr>
          <w:rFonts w:asciiTheme="minorHAnsi" w:eastAsia="Georgia" w:hAnsiTheme="minorHAnsi" w:cstheme="minorHAnsi"/>
          <w:sz w:val="24"/>
        </w:rPr>
        <w:t xml:space="preserve">turyści z pogardą mijali pracującego na ławkach uzdrowiska artystę. </w:t>
      </w:r>
      <w:r w:rsidR="000E0DAC" w:rsidRPr="000E0DAC">
        <w:rPr>
          <w:rFonts w:asciiTheme="minorHAnsi" w:eastAsia="Georgia" w:hAnsiTheme="minorHAnsi" w:cstheme="minorHAnsi"/>
          <w:sz w:val="24"/>
        </w:rPr>
        <w:t xml:space="preserve">Na niepowtarzalność i świeżość malarstwa Nikifora </w:t>
      </w:r>
      <w:r w:rsidR="002C2CBB" w:rsidRPr="000E0DAC">
        <w:rPr>
          <w:rFonts w:asciiTheme="minorHAnsi" w:eastAsia="Georgia" w:hAnsiTheme="minorHAnsi" w:cstheme="minorHAnsi"/>
          <w:sz w:val="24"/>
        </w:rPr>
        <w:t xml:space="preserve">jeszcze przed </w:t>
      </w:r>
      <w:r w:rsidR="002C2CBB">
        <w:rPr>
          <w:rFonts w:asciiTheme="minorHAnsi" w:eastAsia="Georgia" w:hAnsiTheme="minorHAnsi" w:cstheme="minorHAnsi"/>
          <w:sz w:val="24"/>
        </w:rPr>
        <w:t xml:space="preserve">II </w:t>
      </w:r>
      <w:r w:rsidR="002C2CBB" w:rsidRPr="000E0DAC">
        <w:rPr>
          <w:rFonts w:asciiTheme="minorHAnsi" w:eastAsia="Georgia" w:hAnsiTheme="minorHAnsi" w:cstheme="minorHAnsi"/>
          <w:sz w:val="24"/>
        </w:rPr>
        <w:t xml:space="preserve">wojną </w:t>
      </w:r>
      <w:r w:rsidR="000E0DAC" w:rsidRPr="000E0DAC">
        <w:rPr>
          <w:rFonts w:asciiTheme="minorHAnsi" w:eastAsia="Georgia" w:hAnsiTheme="minorHAnsi" w:cstheme="minorHAnsi"/>
          <w:sz w:val="24"/>
        </w:rPr>
        <w:t>zwrócił uwagę Jerzy Wolff. W 1947 roku</w:t>
      </w:r>
      <w:r w:rsidR="000E0DAC">
        <w:rPr>
          <w:rFonts w:asciiTheme="minorHAnsi" w:eastAsia="Georgia" w:hAnsiTheme="minorHAnsi" w:cstheme="minorHAnsi"/>
          <w:sz w:val="24"/>
        </w:rPr>
        <w:t xml:space="preserve"> Krynicki</w:t>
      </w:r>
      <w:r w:rsidR="000E0DAC" w:rsidRPr="000E0DAC">
        <w:rPr>
          <w:rFonts w:asciiTheme="minorHAnsi" w:eastAsia="Georgia" w:hAnsiTheme="minorHAnsi" w:cstheme="minorHAnsi"/>
          <w:sz w:val="24"/>
        </w:rPr>
        <w:t xml:space="preserve"> został ponownie </w:t>
      </w:r>
      <w:r w:rsidR="002C2CBB">
        <w:rPr>
          <w:rFonts w:asciiTheme="minorHAnsi" w:eastAsia="Georgia" w:hAnsiTheme="minorHAnsi" w:cstheme="minorHAnsi"/>
          <w:sz w:val="24"/>
        </w:rPr>
        <w:t>„</w:t>
      </w:r>
      <w:r w:rsidR="000E0DAC" w:rsidRPr="000E0DAC">
        <w:rPr>
          <w:rFonts w:asciiTheme="minorHAnsi" w:eastAsia="Georgia" w:hAnsiTheme="minorHAnsi" w:cstheme="minorHAnsi"/>
          <w:sz w:val="24"/>
        </w:rPr>
        <w:t>odkryty</w:t>
      </w:r>
      <w:r w:rsidR="002C2CBB">
        <w:rPr>
          <w:rFonts w:asciiTheme="minorHAnsi" w:eastAsia="Georgia" w:hAnsiTheme="minorHAnsi" w:cstheme="minorHAnsi"/>
          <w:sz w:val="24"/>
        </w:rPr>
        <w:t>”</w:t>
      </w:r>
      <w:r w:rsidR="004D4C31">
        <w:rPr>
          <w:rFonts w:asciiTheme="minorHAnsi" w:eastAsia="Georgia" w:hAnsiTheme="minorHAnsi" w:cstheme="minorHAnsi"/>
          <w:sz w:val="24"/>
        </w:rPr>
        <w:t>,</w:t>
      </w:r>
      <w:r w:rsidR="000E0DAC" w:rsidRPr="000E0DAC">
        <w:rPr>
          <w:rFonts w:asciiTheme="minorHAnsi" w:eastAsia="Georgia" w:hAnsiTheme="minorHAnsi" w:cstheme="minorHAnsi"/>
          <w:sz w:val="24"/>
        </w:rPr>
        <w:t xml:space="preserve"> zy</w:t>
      </w:r>
      <w:r w:rsidR="000E0DAC">
        <w:rPr>
          <w:rFonts w:asciiTheme="minorHAnsi" w:eastAsia="Georgia" w:hAnsiTheme="minorHAnsi" w:cstheme="minorHAnsi"/>
          <w:sz w:val="24"/>
        </w:rPr>
        <w:t xml:space="preserve">skując sławę, uznanie i majątek. Jego prace wystawiane były w Polsce i za granicą. </w:t>
      </w:r>
    </w:p>
    <w:p w14:paraId="7605355A" w14:textId="3DB84DC0" w:rsidR="00751217" w:rsidRPr="00751217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751217">
        <w:rPr>
          <w:rFonts w:asciiTheme="minorHAnsi" w:eastAsia="Georgia" w:hAnsiTheme="minorHAnsi" w:cstheme="minorHAnsi"/>
          <w:bCs/>
          <w:sz w:val="24"/>
        </w:rPr>
        <w:lastRenderedPageBreak/>
        <w:t xml:space="preserve">Fascynację twórczością Nikifora z łatwością </w:t>
      </w:r>
      <w:r w:rsidR="000E502F">
        <w:rPr>
          <w:rFonts w:asciiTheme="minorHAnsi" w:eastAsia="Georgia" w:hAnsiTheme="minorHAnsi" w:cstheme="minorHAnsi"/>
          <w:bCs/>
          <w:sz w:val="24"/>
        </w:rPr>
        <w:t xml:space="preserve">można 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dostrzec w pracach Edwarda Dwurnika, jednego z najbardziej rozpoznawalnych polskich malarzy współczesnych. W ciągu swojej wieloletniej kariery pozostawił po sobie ponad 8 tysięcy obrazów oraz aż trzy razy tyle rysunków i szkiców, które skrupulatnie opisywał i dokumentował. Od swojego mistrza Dwurnik przejął dosadny realizm i groteskowość, swoistą postawę antyestetyczną, pospieszną formę oraz samodzielnie interpretowany prymitywizm. Wpływ </w:t>
      </w:r>
      <w:r w:rsidR="000E502F">
        <w:rPr>
          <w:rFonts w:asciiTheme="minorHAnsi" w:eastAsia="Georgia" w:hAnsiTheme="minorHAnsi" w:cstheme="minorHAnsi"/>
          <w:bCs/>
          <w:sz w:val="24"/>
        </w:rPr>
        <w:t xml:space="preserve">Nikifora 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widać </w:t>
      </w:r>
      <w:r>
        <w:rPr>
          <w:rFonts w:asciiTheme="minorHAnsi" w:eastAsia="Georgia" w:hAnsiTheme="minorHAnsi" w:cstheme="minorHAnsi"/>
          <w:bCs/>
          <w:sz w:val="24"/>
        </w:rPr>
        <w:t xml:space="preserve">szczególnie 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w realizowanym od 1966 </w:t>
      </w:r>
      <w:r w:rsidR="000E502F">
        <w:rPr>
          <w:rFonts w:asciiTheme="minorHAnsi" w:eastAsia="Georgia" w:hAnsiTheme="minorHAnsi" w:cstheme="minorHAnsi"/>
          <w:bCs/>
          <w:sz w:val="24"/>
        </w:rPr>
        <w:t>roku cyklu „Podróże autostopem”, w którym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</w:t>
      </w:r>
      <w:r w:rsidR="000E502F" w:rsidRPr="00751217">
        <w:rPr>
          <w:rFonts w:asciiTheme="minorHAnsi" w:eastAsia="Georgia" w:hAnsiTheme="minorHAnsi" w:cstheme="minorHAnsi"/>
          <w:bCs/>
          <w:sz w:val="24"/>
        </w:rPr>
        <w:t>przedstawiał widoki polskich miast uchwycone z lotu ptaka, pozbawione linii horyzontu, gęsto wypełnione architekturą oraz postaciami.</w:t>
      </w:r>
      <w:r w:rsidR="000E502F">
        <w:rPr>
          <w:rFonts w:asciiTheme="minorHAnsi" w:eastAsia="Georgia" w:hAnsiTheme="minorHAnsi" w:cstheme="minorHAnsi"/>
          <w:bCs/>
          <w:sz w:val="24"/>
        </w:rPr>
        <w:t xml:space="preserve"> To właśnie z tej najbardziej cenionej i poszukiwanej przez kolekcjonerów serii pochodzi </w:t>
      </w:r>
      <w:r w:rsidRPr="00751217">
        <w:rPr>
          <w:rFonts w:asciiTheme="minorHAnsi" w:eastAsia="Georgia" w:hAnsiTheme="minorHAnsi" w:cstheme="minorHAnsi"/>
          <w:bCs/>
          <w:sz w:val="24"/>
        </w:rPr>
        <w:t>większość prac Dwurnika prezentowanych na majowej aukcji</w:t>
      </w:r>
      <w:r w:rsidR="002C2CBB">
        <w:rPr>
          <w:rFonts w:asciiTheme="minorHAnsi" w:eastAsia="Georgia" w:hAnsiTheme="minorHAnsi" w:cstheme="minorHAnsi"/>
          <w:bCs/>
          <w:sz w:val="24"/>
        </w:rPr>
        <w:t>, w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tym </w:t>
      </w:r>
      <w:r w:rsidR="000E0DAC">
        <w:rPr>
          <w:rFonts w:asciiTheme="minorHAnsi" w:eastAsia="Georgia" w:hAnsiTheme="minorHAnsi" w:cstheme="minorHAnsi"/>
          <w:bCs/>
          <w:sz w:val="24"/>
        </w:rPr>
        <w:t>„Kolumna Zygmunta” z 2001 roku.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 </w:t>
      </w:r>
    </w:p>
    <w:p w14:paraId="40DCBFEC" w14:textId="785284E7" w:rsidR="00751217" w:rsidRPr="00751217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751217">
        <w:rPr>
          <w:rFonts w:asciiTheme="minorHAnsi" w:eastAsia="Georgia" w:hAnsiTheme="minorHAnsi" w:cstheme="minorHAnsi"/>
          <w:sz w:val="24"/>
        </w:rPr>
        <w:t xml:space="preserve">Niczym w zwierciadle prowincja, estetyka ludowa i plebejska oraz rubaszne poczucie humoru przeglądają się w licznych pracach Władysława Hasiora, jednego z najsłynniejszych polskich  rzeźbiarzy współczesnych. Doskonałym tego przykładem jest pochodzący z 1970 roku asamblaż 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„W starym piecu diabeł pali”. Wyobrażenie tyleż groźne, co śmieszne, wciągające widza w</w:t>
      </w:r>
      <w:r w:rsidR="002C2CBB">
        <w:rPr>
          <w:rFonts w:asciiTheme="minorHAnsi" w:eastAsia="Georgia" w:hAnsiTheme="minorHAnsi" w:cstheme="minorHAnsi"/>
          <w:bCs/>
          <w:sz w:val="24"/>
        </w:rPr>
        <w:t> 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spiralę skojarzeń i domysłów. Figura diabła przywołuje zarówno postać z ludowych opowieści, jak i konotuje seksualność oraz jej wymiary przekraczające pruderię i społeczne konwenanse. Rogi, które zostały stworzone przez zatknięcie wideł na górze figury, zdają się sugerować, że jest to tytułowy diabeł. Z kolei poprzez zastosowanie żarówek autor uzyskał efekt płonącego wnętrza. Praca składa się również z nóg mebla zakończonych rzeźbionymi pazurami, które sugerują obecność jakiegoś dziwnego stworzenia, na przykład </w:t>
      </w:r>
      <w:r w:rsidR="000E0DAC">
        <w:rPr>
          <w:rFonts w:asciiTheme="minorHAnsi" w:eastAsia="Georgia" w:hAnsiTheme="minorHAnsi" w:cstheme="minorHAnsi"/>
          <w:bCs/>
          <w:sz w:val="24"/>
        </w:rPr>
        <w:t>fauna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. Krzaczaste brwi i bujne wąsiska wpływają na komiczny wygląd postaci. </w:t>
      </w:r>
    </w:p>
    <w:p w14:paraId="6FBB8EE2" w14:textId="4FD0DA43" w:rsidR="00751217" w:rsidRPr="00751217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751217">
        <w:rPr>
          <w:rFonts w:asciiTheme="minorHAnsi" w:eastAsia="Georgia" w:hAnsiTheme="minorHAnsi" w:cstheme="minorHAnsi"/>
          <w:bCs/>
          <w:sz w:val="24"/>
        </w:rPr>
        <w:t xml:space="preserve">Surrealistyczne postaci zaludniają również </w:t>
      </w:r>
      <w:r w:rsidR="002C2CBB">
        <w:rPr>
          <w:rFonts w:asciiTheme="minorHAnsi" w:eastAsia="Georgia" w:hAnsiTheme="minorHAnsi" w:cstheme="minorHAnsi"/>
          <w:bCs/>
          <w:sz w:val="24"/>
        </w:rPr>
        <w:t>barwne i wypełnione detalami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fantastyczne sceny z</w:t>
      </w:r>
      <w:r w:rsidR="00695AC4">
        <w:rPr>
          <w:rFonts w:asciiTheme="minorHAnsi" w:eastAsia="Georgia" w:hAnsiTheme="minorHAnsi" w:cstheme="minorHAnsi"/>
          <w:bCs/>
          <w:sz w:val="24"/>
        </w:rPr>
        <w:t> 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obrazów Teofila Ociepki. Jednym z nich jest zachwycający „Niebieski pies w dżungli” z 1963 roku. Gwiazdor polskiej sceny naiwnej w ostatnich latach stał się jednym z najbardziej poszukiwanych twórców polskich w kraju i zagranicą. Popularność zdobył w latach 50. XX wieku, kiedy jego prace zaczęły pojawiać się na krajowych i światowych przeglądach, </w:t>
      </w:r>
      <w:r w:rsidR="00695AC4">
        <w:rPr>
          <w:rFonts w:asciiTheme="minorHAnsi" w:eastAsia="Georgia" w:hAnsiTheme="minorHAnsi" w:cstheme="minorHAnsi"/>
          <w:bCs/>
          <w:sz w:val="24"/>
        </w:rPr>
        <w:t xml:space="preserve">między innymi </w:t>
      </w:r>
      <w:r w:rsidRPr="00751217">
        <w:rPr>
          <w:rFonts w:asciiTheme="minorHAnsi" w:eastAsia="Georgia" w:hAnsiTheme="minorHAnsi" w:cstheme="minorHAnsi"/>
          <w:bCs/>
          <w:sz w:val="24"/>
        </w:rPr>
        <w:t>na przełomowej dla niego wystawie w Zachęcie w 1958 roku. Po I wojnie światowej Ociepka nawiązał kontakt z Filipem Hoffmannem z Wittenbergi. Ceniony samozwańczy filozof i mistyk wkrótce stał się duchowym przewodnikiem śląskiego artysty. To właśnie za jego namową zaczął malować, aby wyrazić swoje uczucia i utrwalić koncepcje związane z okultyzmem. Ociepka odczuwał silną wewnętrzną potrzebę malowania</w:t>
      </w:r>
      <w:r w:rsidR="004D4C31">
        <w:rPr>
          <w:rFonts w:asciiTheme="minorHAnsi" w:eastAsia="Georgia" w:hAnsiTheme="minorHAnsi" w:cstheme="minorHAnsi"/>
          <w:bCs/>
          <w:sz w:val="24"/>
        </w:rPr>
        <w:t>, początkowo o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ddawał mu się jednak </w:t>
      </w:r>
      <w:r w:rsidR="004D4C31">
        <w:rPr>
          <w:rFonts w:asciiTheme="minorHAnsi" w:eastAsia="Georgia" w:hAnsiTheme="minorHAnsi" w:cstheme="minorHAnsi"/>
          <w:bCs/>
          <w:sz w:val="24"/>
        </w:rPr>
        <w:t>tylko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w</w:t>
      </w:r>
      <w:r w:rsidR="004D4C31">
        <w:rPr>
          <w:rFonts w:asciiTheme="minorHAnsi" w:eastAsia="Georgia" w:hAnsiTheme="minorHAnsi" w:cstheme="minorHAnsi"/>
          <w:bCs/>
          <w:sz w:val="24"/>
        </w:rPr>
        <w:t> 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czasie wolnym od pracy w kopalni Wieczorek (kiedyś Giesche), gdzie spędził większość swojego zawodowego życia. </w:t>
      </w:r>
    </w:p>
    <w:p w14:paraId="1103EA80" w14:textId="6A0C1A68" w:rsidR="00751217" w:rsidRPr="00F96EE9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trike/>
          <w:sz w:val="24"/>
        </w:rPr>
      </w:pPr>
      <w:r w:rsidRPr="00751217">
        <w:rPr>
          <w:rFonts w:asciiTheme="minorHAnsi" w:eastAsia="Georgia" w:hAnsiTheme="minorHAnsi" w:cstheme="minorHAnsi"/>
          <w:bCs/>
          <w:sz w:val="24"/>
        </w:rPr>
        <w:t xml:space="preserve">Do najciekawszych i najwyżej wycenianych prac aukcji „Naiwni i współcześni” należą również </w:t>
      </w:r>
      <w:r w:rsidR="00F71492">
        <w:rPr>
          <w:rFonts w:asciiTheme="minorHAnsi" w:eastAsia="Georgia" w:hAnsiTheme="minorHAnsi" w:cstheme="minorHAnsi"/>
          <w:bCs/>
          <w:sz w:val="24"/>
        </w:rPr>
        <w:t>płótno</w:t>
      </w:r>
      <w:r w:rsidR="009C1029" w:rsidRPr="009C1029">
        <w:rPr>
          <w:rFonts w:asciiTheme="minorHAnsi" w:eastAsia="Georgia" w:hAnsiTheme="minorHAnsi" w:cstheme="minorHAnsi"/>
          <w:bCs/>
          <w:sz w:val="24"/>
        </w:rPr>
        <w:t xml:space="preserve"> </w:t>
      </w:r>
      <w:r w:rsidRPr="00751217">
        <w:rPr>
          <w:rFonts w:asciiTheme="minorHAnsi" w:eastAsia="Georgia" w:hAnsiTheme="minorHAnsi" w:cstheme="minorHAnsi"/>
          <w:bCs/>
          <w:sz w:val="24"/>
        </w:rPr>
        <w:t>„O mocnym chłopaku” Karola Radziszewskiego</w:t>
      </w:r>
      <w:r w:rsidR="00E814C3" w:rsidRPr="00E814C3">
        <w:rPr>
          <w:rFonts w:asciiTheme="minorHAnsi" w:eastAsia="Georgia" w:hAnsiTheme="minorHAnsi" w:cstheme="minorHAnsi"/>
          <w:bCs/>
          <w:sz w:val="24"/>
        </w:rPr>
        <w:t xml:space="preserve"> </w:t>
      </w:r>
      <w:r w:rsidR="00E814C3">
        <w:rPr>
          <w:rFonts w:asciiTheme="minorHAnsi" w:eastAsia="Georgia" w:hAnsiTheme="minorHAnsi" w:cstheme="minorHAnsi"/>
          <w:bCs/>
          <w:sz w:val="24"/>
        </w:rPr>
        <w:t>przywołujące c</w:t>
      </w:r>
      <w:r w:rsidR="00E814C3" w:rsidRPr="009C1029">
        <w:rPr>
          <w:rFonts w:asciiTheme="minorHAnsi" w:eastAsia="Georgia" w:hAnsiTheme="minorHAnsi" w:cstheme="minorHAnsi"/>
          <w:bCs/>
          <w:sz w:val="24"/>
        </w:rPr>
        <w:t>echy tz</w:t>
      </w:r>
      <w:r w:rsidR="00E814C3">
        <w:rPr>
          <w:rFonts w:asciiTheme="minorHAnsi" w:eastAsia="Georgia" w:hAnsiTheme="minorHAnsi" w:cstheme="minorHAnsi"/>
          <w:bCs/>
          <w:sz w:val="24"/>
        </w:rPr>
        <w:t>w. polskiego stylu narodowego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, humorystyczny „Raj” Stanisława </w:t>
      </w:r>
      <w:proofErr w:type="spellStart"/>
      <w:r w:rsidRPr="00751217">
        <w:rPr>
          <w:rFonts w:asciiTheme="minorHAnsi" w:eastAsia="Georgia" w:hAnsiTheme="minorHAnsi" w:cstheme="minorHAnsi"/>
          <w:bCs/>
          <w:sz w:val="24"/>
        </w:rPr>
        <w:t>Dobiasza</w:t>
      </w:r>
      <w:proofErr w:type="spellEnd"/>
      <w:r w:rsidRPr="00751217">
        <w:rPr>
          <w:rFonts w:asciiTheme="minorHAnsi" w:eastAsia="Georgia" w:hAnsiTheme="minorHAnsi" w:cstheme="minorHAnsi"/>
          <w:bCs/>
          <w:sz w:val="24"/>
        </w:rPr>
        <w:t xml:space="preserve"> czy „Pegaz” Eugeniusz</w:t>
      </w:r>
      <w:r w:rsidR="006D62D0">
        <w:rPr>
          <w:rFonts w:asciiTheme="minorHAnsi" w:eastAsia="Georgia" w:hAnsiTheme="minorHAnsi" w:cstheme="minorHAnsi"/>
          <w:bCs/>
          <w:sz w:val="24"/>
        </w:rPr>
        <w:t>a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Bąka, który pasję malarską odkrył dopiero w wieku 46 lat. Najmłodsze pokolenie artystów reprezentuje </w:t>
      </w:r>
      <w:r w:rsidRPr="00751217">
        <w:rPr>
          <w:rFonts w:asciiTheme="minorHAnsi" w:eastAsia="Georgia" w:hAnsiTheme="minorHAnsi" w:cstheme="minorHAnsi"/>
          <w:bCs/>
          <w:sz w:val="24"/>
        </w:rPr>
        <w:lastRenderedPageBreak/>
        <w:t xml:space="preserve">pracą „Wir” Jan Porczyński  urodzony w 1997 roku. </w:t>
      </w:r>
      <w:r w:rsidR="008E494B">
        <w:rPr>
          <w:rFonts w:asciiTheme="minorHAnsi" w:eastAsia="Georgia" w:hAnsiTheme="minorHAnsi" w:cstheme="minorHAnsi"/>
          <w:bCs/>
          <w:sz w:val="24"/>
        </w:rPr>
        <w:t xml:space="preserve">Pojawią się </w:t>
      </w:r>
      <w:r w:rsidR="000E0DAC">
        <w:rPr>
          <w:rFonts w:asciiTheme="minorHAnsi" w:eastAsia="Georgia" w:hAnsiTheme="minorHAnsi" w:cstheme="minorHAnsi"/>
          <w:bCs/>
          <w:sz w:val="24"/>
        </w:rPr>
        <w:t xml:space="preserve">również interesujące </w:t>
      </w:r>
      <w:r w:rsidRPr="00751217">
        <w:rPr>
          <w:rFonts w:asciiTheme="minorHAnsi" w:eastAsia="Georgia" w:hAnsiTheme="minorHAnsi" w:cstheme="minorHAnsi"/>
          <w:bCs/>
          <w:sz w:val="24"/>
        </w:rPr>
        <w:t>drewniane rzeźby</w:t>
      </w:r>
      <w:r w:rsidR="000E0DAC">
        <w:rPr>
          <w:rFonts w:asciiTheme="minorHAnsi" w:eastAsia="Georgia" w:hAnsiTheme="minorHAnsi" w:cstheme="minorHAnsi"/>
          <w:bCs/>
          <w:sz w:val="24"/>
        </w:rPr>
        <w:t>: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 „Ucz</w:t>
      </w:r>
      <w:r w:rsidR="000E0DAC">
        <w:rPr>
          <w:rFonts w:asciiTheme="minorHAnsi" w:eastAsia="Georgia" w:hAnsiTheme="minorHAnsi" w:cstheme="minorHAnsi"/>
          <w:bCs/>
          <w:sz w:val="24"/>
        </w:rPr>
        <w:t xml:space="preserve">eń szkolny” Szczepana Muchy oraz </w:t>
      </w:r>
      <w:r w:rsidRPr="00751217">
        <w:rPr>
          <w:rFonts w:asciiTheme="minorHAnsi" w:eastAsia="Georgia" w:hAnsiTheme="minorHAnsi" w:cstheme="minorHAnsi"/>
          <w:bCs/>
          <w:sz w:val="24"/>
        </w:rPr>
        <w:t>„Jamniczek” Wojciecha Pustoły. Praca ta jest częścią większe</w:t>
      </w:r>
      <w:r w:rsidR="006D62D0">
        <w:rPr>
          <w:rFonts w:asciiTheme="minorHAnsi" w:eastAsia="Georgia" w:hAnsiTheme="minorHAnsi" w:cstheme="minorHAnsi"/>
          <w:bCs/>
          <w:sz w:val="24"/>
        </w:rPr>
        <w:t xml:space="preserve">j całości </w:t>
      </w:r>
      <w:r w:rsidR="006D62D0" w:rsidRPr="00A35E03">
        <w:rPr>
          <w:rFonts w:asciiTheme="minorHAnsi" w:eastAsia="Georgia" w:hAnsiTheme="minorHAnsi" w:cstheme="minorHAnsi"/>
          <w:sz w:val="24"/>
        </w:rPr>
        <w:t>–</w:t>
      </w:r>
      <w:r w:rsidR="006D62D0">
        <w:rPr>
          <w:rFonts w:asciiTheme="minorHAnsi" w:eastAsia="Georgia" w:hAnsiTheme="minorHAnsi" w:cstheme="minorHAnsi"/>
          <w:bCs/>
          <w:sz w:val="24"/>
        </w:rPr>
        <w:t xml:space="preserve"> </w:t>
      </w:r>
      <w:r w:rsidRPr="00751217">
        <w:rPr>
          <w:rFonts w:asciiTheme="minorHAnsi" w:eastAsia="Georgia" w:hAnsiTheme="minorHAnsi" w:cstheme="minorHAnsi"/>
          <w:bCs/>
          <w:sz w:val="24"/>
        </w:rPr>
        <w:t xml:space="preserve">stada drewnianych psów, które artysta wyrzeźbił w ramach swojego dyplomu na warszawskiej Akademii Sztuk </w:t>
      </w:r>
      <w:r w:rsidR="009C1029">
        <w:rPr>
          <w:rFonts w:asciiTheme="minorHAnsi" w:eastAsia="Georgia" w:hAnsiTheme="minorHAnsi" w:cstheme="minorHAnsi"/>
          <w:bCs/>
          <w:sz w:val="24"/>
        </w:rPr>
        <w:t>Pięknych</w:t>
      </w:r>
      <w:r w:rsidR="00A956B6">
        <w:rPr>
          <w:rFonts w:asciiTheme="minorHAnsi" w:eastAsia="Georgia" w:hAnsiTheme="minorHAnsi" w:cstheme="minorHAnsi"/>
          <w:bCs/>
          <w:sz w:val="24"/>
        </w:rPr>
        <w:t>.</w:t>
      </w:r>
    </w:p>
    <w:p w14:paraId="570770A3" w14:textId="77777777" w:rsidR="00695AC4" w:rsidRDefault="00695AC4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i/>
          <w:sz w:val="24"/>
        </w:rPr>
      </w:pPr>
    </w:p>
    <w:p w14:paraId="5E47F894" w14:textId="1E8B7313" w:rsidR="00751217" w:rsidRPr="00751217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751217">
        <w:rPr>
          <w:rFonts w:asciiTheme="minorHAnsi" w:eastAsia="Georgia" w:hAnsiTheme="minorHAnsi" w:cstheme="minorHAnsi"/>
          <w:i/>
          <w:sz w:val="24"/>
        </w:rPr>
        <w:t>Aukcja „Naiwni i współcześni. Źródła – relacje – konteksty” jest nowatorskim projektem, w</w:t>
      </w:r>
      <w:r w:rsidR="00695AC4">
        <w:rPr>
          <w:rFonts w:asciiTheme="minorHAnsi" w:eastAsia="Georgia" w:hAnsiTheme="minorHAnsi" w:cstheme="minorHAnsi"/>
          <w:i/>
          <w:sz w:val="24"/>
        </w:rPr>
        <w:t> </w:t>
      </w:r>
      <w:r w:rsidRPr="00751217">
        <w:rPr>
          <w:rFonts w:asciiTheme="minorHAnsi" w:eastAsia="Georgia" w:hAnsiTheme="minorHAnsi" w:cstheme="minorHAnsi"/>
          <w:i/>
          <w:sz w:val="24"/>
        </w:rPr>
        <w:t>ramach którego</w:t>
      </w:r>
      <w:r w:rsidR="00695AC4">
        <w:rPr>
          <w:rFonts w:asciiTheme="minorHAnsi" w:eastAsia="Georgia" w:hAnsiTheme="minorHAnsi" w:cstheme="minorHAnsi"/>
          <w:i/>
          <w:sz w:val="24"/>
        </w:rPr>
        <w:t>,</w:t>
      </w:r>
      <w:r w:rsidRPr="00751217">
        <w:rPr>
          <w:rFonts w:asciiTheme="minorHAnsi" w:eastAsia="Georgia" w:hAnsiTheme="minorHAnsi" w:cstheme="minorHAnsi"/>
          <w:i/>
          <w:sz w:val="24"/>
        </w:rPr>
        <w:t xml:space="preserve"> w przenośni i dosłownie</w:t>
      </w:r>
      <w:r w:rsidR="00695AC4">
        <w:rPr>
          <w:rFonts w:asciiTheme="minorHAnsi" w:eastAsia="Georgia" w:hAnsiTheme="minorHAnsi" w:cstheme="minorHAnsi"/>
          <w:i/>
          <w:sz w:val="24"/>
        </w:rPr>
        <w:t>,</w:t>
      </w:r>
      <w:r w:rsidRPr="00751217">
        <w:rPr>
          <w:rFonts w:asciiTheme="minorHAnsi" w:eastAsia="Georgia" w:hAnsiTheme="minorHAnsi" w:cstheme="minorHAnsi"/>
          <w:i/>
          <w:sz w:val="24"/>
        </w:rPr>
        <w:t xml:space="preserve"> spotkają się prace artystów i artystek działających w obszarze szeroko pojmowanej sztuki naiwnej oraz sztuki najnowszej. Szczególnie interesujące są bezpośrednie odniesienia współczesnych artystów i artystek do niezwykłych w swej prostocie wizji Nikifora Krynickiego czy Teofila Ociepki. Śledząc prace takich artystów, jak Edward Dwurnik, Władysław Hasior, Jan Porczyński, Maria Anto czy Konrad Żukowski nie sposób nie zauważyć wspólnoty wizji: naiwnego realizmu, prostoty, inspiracji ludycznością,</w:t>
      </w:r>
      <w:r w:rsidR="00695AC4">
        <w:rPr>
          <w:rFonts w:asciiTheme="minorHAnsi" w:eastAsia="Georgia" w:hAnsiTheme="minorHAnsi" w:cstheme="minorHAnsi"/>
          <w:i/>
          <w:sz w:val="24"/>
        </w:rPr>
        <w:t xml:space="preserve"> </w:t>
      </w:r>
      <w:r w:rsidRPr="00751217">
        <w:rPr>
          <w:rFonts w:asciiTheme="minorHAnsi" w:eastAsia="Georgia" w:hAnsiTheme="minorHAnsi" w:cstheme="minorHAnsi"/>
          <w:i/>
          <w:sz w:val="24"/>
        </w:rPr>
        <w:t>świeżości spojrzenia oraz niezależnoś</w:t>
      </w:r>
      <w:r w:rsidR="006D7015">
        <w:rPr>
          <w:rFonts w:asciiTheme="minorHAnsi" w:eastAsia="Georgia" w:hAnsiTheme="minorHAnsi" w:cstheme="minorHAnsi"/>
          <w:i/>
          <w:sz w:val="24"/>
        </w:rPr>
        <w:t>ci</w:t>
      </w:r>
      <w:r w:rsidRPr="00751217">
        <w:rPr>
          <w:rFonts w:asciiTheme="minorHAnsi" w:eastAsia="Georgia" w:hAnsiTheme="minorHAnsi" w:cstheme="minorHAnsi"/>
          <w:i/>
          <w:sz w:val="24"/>
        </w:rPr>
        <w:t xml:space="preserve"> i swoistej bezkompromisowoś</w:t>
      </w:r>
      <w:r w:rsidR="00695AC4">
        <w:rPr>
          <w:rFonts w:asciiTheme="minorHAnsi" w:eastAsia="Georgia" w:hAnsiTheme="minorHAnsi" w:cstheme="minorHAnsi"/>
          <w:i/>
          <w:sz w:val="24"/>
        </w:rPr>
        <w:t>ci</w:t>
      </w:r>
      <w:r w:rsidRPr="00751217">
        <w:rPr>
          <w:rFonts w:asciiTheme="minorHAnsi" w:eastAsia="Georgia" w:hAnsiTheme="minorHAnsi" w:cstheme="minorHAnsi"/>
          <w:i/>
          <w:sz w:val="24"/>
        </w:rPr>
        <w:t>.</w:t>
      </w:r>
      <w:r w:rsidRPr="00751217">
        <w:rPr>
          <w:rFonts w:asciiTheme="minorHAnsi" w:eastAsia="Georgia" w:hAnsiTheme="minorHAnsi" w:cstheme="minorHAnsi"/>
          <w:bCs/>
          <w:i/>
          <w:sz w:val="24"/>
        </w:rPr>
        <w:t xml:space="preserve"> Obie grupy łączy również </w:t>
      </w:r>
      <w:r w:rsidRPr="00751217">
        <w:rPr>
          <w:rFonts w:asciiTheme="minorHAnsi" w:eastAsia="Georgia" w:hAnsiTheme="minorHAnsi" w:cstheme="minorHAnsi"/>
          <w:i/>
          <w:sz w:val="24"/>
        </w:rPr>
        <w:t xml:space="preserve">sięganie po podobne środki wyrazu: od zdeformowanej perspektywy lub jej braku, dowolnie stosowanych światłocieni, przez świadome burzenie reguł obrazowania, po autorskie techniki i strategie. </w:t>
      </w:r>
      <w:r w:rsidRPr="00751217">
        <w:rPr>
          <w:rFonts w:asciiTheme="minorHAnsi" w:eastAsia="Georgia" w:hAnsiTheme="minorHAnsi" w:cstheme="minorHAnsi"/>
          <w:bCs/>
          <w:i/>
          <w:sz w:val="24"/>
        </w:rPr>
        <w:t>Z</w:t>
      </w:r>
      <w:r w:rsidRPr="00751217">
        <w:rPr>
          <w:rFonts w:asciiTheme="minorHAnsi" w:eastAsia="Georgia" w:hAnsiTheme="minorHAnsi" w:cstheme="minorHAnsi"/>
          <w:i/>
          <w:sz w:val="24"/>
        </w:rPr>
        <w:t>bieżne pozostają także podejmowane tematy: ludowe wierzenia i ich ikonografia, sceny rodzajowe z codziennego życia oraz bogactwo świata przyrody i królestwa zwierząt</w:t>
      </w:r>
      <w:r w:rsidRPr="00751217">
        <w:rPr>
          <w:rFonts w:asciiTheme="minorHAnsi" w:eastAsia="Georgia" w:hAnsiTheme="minorHAnsi" w:cstheme="minorHAnsi"/>
          <w:sz w:val="24"/>
        </w:rPr>
        <w:t xml:space="preserve"> – mówi </w:t>
      </w:r>
      <w:r w:rsidR="006D7015">
        <w:rPr>
          <w:rFonts w:asciiTheme="minorHAnsi" w:eastAsia="Georgia" w:hAnsiTheme="minorHAnsi" w:cstheme="minorHAnsi"/>
          <w:sz w:val="24"/>
        </w:rPr>
        <w:t>Cezary Lisowski, koordynator aukcji.</w:t>
      </w:r>
    </w:p>
    <w:p w14:paraId="5B9034A1" w14:textId="77777777" w:rsidR="00D61094" w:rsidRDefault="00D61094" w:rsidP="00D61094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58A15CAA" w14:textId="3C2DCB2F" w:rsidR="00D61094" w:rsidRDefault="00D61094" w:rsidP="00D61094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>Aukcji towarzyszy wystawa w siedzibie DESA Unicum przy ul. Pięknej 1A dostępna o</w:t>
      </w:r>
      <w:r w:rsidR="00151726">
        <w:rPr>
          <w:rFonts w:asciiTheme="minorHAnsi" w:hAnsiTheme="minorHAnsi"/>
          <w:bCs/>
          <w:iCs/>
          <w:sz w:val="24"/>
        </w:rPr>
        <w:t>d 29 kwietnia</w:t>
      </w:r>
      <w:r>
        <w:rPr>
          <w:rFonts w:asciiTheme="minorHAnsi" w:hAnsiTheme="minorHAnsi"/>
          <w:bCs/>
          <w:iCs/>
          <w:sz w:val="24"/>
        </w:rPr>
        <w:t xml:space="preserve"> do 10 maja w</w:t>
      </w:r>
      <w:r>
        <w:rPr>
          <w:rFonts w:asciiTheme="minorHAnsi" w:hAnsiTheme="minorHAnsi"/>
          <w:bCs/>
          <w:i/>
          <w:iCs/>
          <w:sz w:val="24"/>
        </w:rPr>
        <w:t xml:space="preserve"> </w:t>
      </w:r>
      <w:r>
        <w:rPr>
          <w:rFonts w:asciiTheme="minorHAnsi" w:hAnsiTheme="minorHAnsi"/>
          <w:bCs/>
          <w:iCs/>
          <w:sz w:val="24"/>
        </w:rPr>
        <w:t>godz. 11-19 (poniedziałek-piątek) i 11-16 (sobota). Wstęp na ekspozycję jest bezpłatny.</w:t>
      </w:r>
    </w:p>
    <w:p w14:paraId="0A183BEE" w14:textId="54824CEC" w:rsidR="00751217" w:rsidRDefault="00751217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</w:p>
    <w:p w14:paraId="25CDD586" w14:textId="12C568FF" w:rsidR="00C56152" w:rsidRDefault="00C56152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  <w:r>
        <w:rPr>
          <w:rFonts w:asciiTheme="minorHAnsi" w:eastAsia="Georgia" w:hAnsiTheme="minorHAnsi" w:cstheme="minorHAnsi"/>
          <w:b/>
          <w:sz w:val="24"/>
        </w:rPr>
        <w:t xml:space="preserve">Obok aukcji stacjonarnych kalendarz DESA Unicum obfituje w ciekawe licytacje online. </w:t>
      </w:r>
      <w:r w:rsidR="00A05E8F">
        <w:rPr>
          <w:rFonts w:asciiTheme="minorHAnsi" w:eastAsia="Georgia" w:hAnsiTheme="minorHAnsi" w:cstheme="minorHAnsi"/>
          <w:b/>
          <w:sz w:val="24"/>
        </w:rPr>
        <w:t>Aktualne tematy:</w:t>
      </w:r>
    </w:p>
    <w:p w14:paraId="6054D0BB" w14:textId="7475950E" w:rsidR="00A05E8F" w:rsidRPr="00A05E8F" w:rsidRDefault="00A05E8F" w:rsidP="00A05E8F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A05E8F">
        <w:rPr>
          <w:rFonts w:asciiTheme="minorHAnsi" w:eastAsia="Georgia" w:hAnsiTheme="minorHAnsi" w:cstheme="minorHAnsi"/>
          <w:bCs/>
          <w:sz w:val="24"/>
        </w:rPr>
        <w:t>15.04.2022-29.04.2022</w:t>
      </w:r>
      <w:r>
        <w:rPr>
          <w:rFonts w:asciiTheme="minorHAnsi" w:eastAsia="Georgia" w:hAnsiTheme="minorHAnsi" w:cstheme="minorHAnsi"/>
          <w:bCs/>
          <w:sz w:val="24"/>
        </w:rPr>
        <w:t>:</w:t>
      </w:r>
      <w:r w:rsidRPr="00A05E8F">
        <w:rPr>
          <w:rFonts w:asciiTheme="minorHAnsi" w:eastAsia="Georgia" w:hAnsiTheme="minorHAnsi" w:cstheme="minorHAnsi"/>
          <w:bCs/>
          <w:sz w:val="24"/>
        </w:rPr>
        <w:t xml:space="preserve"> Grafika krakowska. Z kolekcji Waldemara </w:t>
      </w:r>
      <w:proofErr w:type="spellStart"/>
      <w:r w:rsidRPr="00A05E8F">
        <w:rPr>
          <w:rFonts w:asciiTheme="minorHAnsi" w:eastAsia="Georgia" w:hAnsiTheme="minorHAnsi" w:cstheme="minorHAnsi"/>
          <w:bCs/>
          <w:sz w:val="24"/>
        </w:rPr>
        <w:t>Andzelma</w:t>
      </w:r>
      <w:proofErr w:type="spellEnd"/>
    </w:p>
    <w:p w14:paraId="30D87C10" w14:textId="24DDD2EF" w:rsidR="00A05E8F" w:rsidRPr="00A05E8F" w:rsidRDefault="00A05E8F" w:rsidP="00A05E8F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A05E8F">
        <w:rPr>
          <w:rFonts w:asciiTheme="minorHAnsi" w:eastAsia="Georgia" w:hAnsiTheme="minorHAnsi" w:cstheme="minorHAnsi"/>
          <w:bCs/>
          <w:sz w:val="24"/>
        </w:rPr>
        <w:t>20.04.2022-04.05.2022</w:t>
      </w:r>
      <w:r>
        <w:rPr>
          <w:rFonts w:asciiTheme="minorHAnsi" w:eastAsia="Georgia" w:hAnsiTheme="minorHAnsi" w:cstheme="minorHAnsi"/>
          <w:bCs/>
          <w:sz w:val="24"/>
        </w:rPr>
        <w:t xml:space="preserve">: </w:t>
      </w:r>
      <w:r w:rsidRPr="00A05E8F">
        <w:rPr>
          <w:rFonts w:asciiTheme="minorHAnsi" w:eastAsia="Georgia" w:hAnsiTheme="minorHAnsi" w:cstheme="minorHAnsi"/>
          <w:bCs/>
          <w:sz w:val="24"/>
        </w:rPr>
        <w:t>Michał Zaborowski. Rysunki, obrazy, grafiki</w:t>
      </w:r>
    </w:p>
    <w:p w14:paraId="7C1C3B64" w14:textId="39A5C6DC" w:rsidR="00A05E8F" w:rsidRPr="00A05E8F" w:rsidRDefault="00A05E8F" w:rsidP="00A05E8F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A05E8F">
        <w:rPr>
          <w:rFonts w:asciiTheme="minorHAnsi" w:eastAsia="Georgia" w:hAnsiTheme="minorHAnsi" w:cstheme="minorHAnsi"/>
          <w:bCs/>
          <w:sz w:val="24"/>
        </w:rPr>
        <w:t>22.04.2022-06.05.2022</w:t>
      </w:r>
      <w:r>
        <w:rPr>
          <w:rFonts w:asciiTheme="minorHAnsi" w:eastAsia="Georgia" w:hAnsiTheme="minorHAnsi" w:cstheme="minorHAnsi"/>
          <w:bCs/>
          <w:sz w:val="24"/>
        </w:rPr>
        <w:t>:</w:t>
      </w:r>
      <w:r w:rsidRPr="00A05E8F">
        <w:rPr>
          <w:rFonts w:asciiTheme="minorHAnsi" w:eastAsia="Georgia" w:hAnsiTheme="minorHAnsi" w:cstheme="minorHAnsi"/>
          <w:bCs/>
          <w:sz w:val="24"/>
        </w:rPr>
        <w:t xml:space="preserve"> Patrz na Wrocław! Mapy i Widoki Miasta</w:t>
      </w:r>
    </w:p>
    <w:p w14:paraId="0FAA27A8" w14:textId="77777777" w:rsidR="00856ED6" w:rsidRDefault="00856ED6" w:rsidP="0075121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</w:p>
    <w:p w14:paraId="65A495C6" w14:textId="2A944626" w:rsidR="008C621C" w:rsidRDefault="008C621C" w:rsidP="00A35E03">
      <w:pPr>
        <w:spacing w:line="276" w:lineRule="auto"/>
        <w:ind w:rightChars="5" w:right="9"/>
        <w:rPr>
          <w:rFonts w:asciiTheme="minorHAnsi" w:hAnsiTheme="minorHAnsi" w:cstheme="minorHAnsi"/>
        </w:rPr>
      </w:pPr>
    </w:p>
    <w:p w14:paraId="12A4D360" w14:textId="312208EE" w:rsidR="008C621C" w:rsidRPr="00A35E03" w:rsidRDefault="008C621C" w:rsidP="00A35E03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 w:rsidRPr="00A35E03">
        <w:rPr>
          <w:rFonts w:asciiTheme="minorHAnsi" w:hAnsiTheme="minorHAnsi" w:cstheme="minorHAnsi"/>
          <w:b/>
          <w:sz w:val="24"/>
        </w:rPr>
        <w:t>Dodatkowych informacji mediom udziela:</w:t>
      </w:r>
    </w:p>
    <w:p w14:paraId="584DCC09" w14:textId="77777777" w:rsidR="008C621C" w:rsidRPr="00A35E03" w:rsidRDefault="008C621C" w:rsidP="00A35E03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A35E03">
        <w:rPr>
          <w:rFonts w:asciiTheme="minorHAnsi" w:hAnsiTheme="minorHAnsi" w:cstheme="minorHAnsi"/>
          <w:bCs/>
          <w:sz w:val="24"/>
          <w:lang w:val="en-GB"/>
        </w:rPr>
        <w:t>Jadwiga Pribyl, M+G</w:t>
      </w:r>
    </w:p>
    <w:p w14:paraId="3B995E05" w14:textId="77777777" w:rsidR="008C621C" w:rsidRPr="00A35E03" w:rsidRDefault="008C621C" w:rsidP="00A35E03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A35E03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77777777" w:rsidR="008C621C" w:rsidRPr="00A35E03" w:rsidRDefault="008C621C" w:rsidP="00A35E03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A35E03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6" w:history="1">
        <w:r w:rsidRPr="00A35E03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24BFE0B8" w14:textId="77777777" w:rsidR="008C621C" w:rsidRPr="00A35E03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sz w:val="24"/>
          <w:lang w:val="en-GB"/>
        </w:rPr>
      </w:pPr>
    </w:p>
    <w:p w14:paraId="701CBA66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5CEC742" w14:textId="77777777" w:rsidR="00A35E03" w:rsidRPr="008C621C" w:rsidRDefault="00A35E03" w:rsidP="00A35E03">
      <w:pPr>
        <w:ind w:rightChars="5" w:right="9"/>
        <w:jc w:val="both"/>
        <w:rPr>
          <w:rFonts w:asciiTheme="minorHAnsi" w:hAnsiTheme="minorHAnsi" w:cstheme="minorHAnsi"/>
        </w:rPr>
      </w:pPr>
      <w:r w:rsidRPr="00A94EA3">
        <w:rPr>
          <w:rFonts w:asciiTheme="minorHAnsi" w:hAnsiTheme="minorHAnsi" w:cstheme="minorHAnsi"/>
          <w:b/>
          <w:bCs/>
          <w:i/>
          <w:iCs/>
        </w:rPr>
        <w:lastRenderedPageBreak/>
        <w:t>DESA Unicum</w:t>
      </w:r>
      <w:r w:rsidRPr="00A94EA3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A94EA3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A94EA3">
        <w:rPr>
          <w:rFonts w:asciiTheme="minorHAnsi" w:hAnsiTheme="minorHAnsi" w:cstheme="minorHAnsi"/>
          <w:i/>
          <w:iCs/>
        </w:rPr>
        <w:t xml:space="preserve">. W 2021 roku DESA Unicum zorganizowała 202 aukcje (stacjonarne i online, z uwzględnieniem 9 aukcji charytatywnych), podczas których wylicytowano obiekty o łącznej wartości ponad 280 mln zł. Do rekordowo wylicytowanych obiektów w historii Desa Unicum należy np. obraz </w:t>
      </w:r>
      <w:r>
        <w:rPr>
          <w:rFonts w:asciiTheme="minorHAnsi" w:hAnsiTheme="minorHAnsi" w:cstheme="minorHAnsi"/>
          <w:i/>
          <w:iCs/>
        </w:rPr>
        <w:t xml:space="preserve">„Portret damy” Petera </w:t>
      </w:r>
      <w:r w:rsidRPr="005D1699">
        <w:rPr>
          <w:rFonts w:asciiTheme="minorHAnsi" w:hAnsiTheme="minorHAnsi" w:cstheme="minorHAnsi"/>
          <w:i/>
          <w:iCs/>
        </w:rPr>
        <w:t>Paula Rubensa</w:t>
      </w:r>
      <w:r>
        <w:rPr>
          <w:rFonts w:asciiTheme="minorHAnsi" w:hAnsiTheme="minorHAnsi" w:cstheme="minorHAnsi"/>
          <w:i/>
          <w:iCs/>
        </w:rPr>
        <w:t xml:space="preserve"> (14,4 mln zł), </w:t>
      </w:r>
      <w:r w:rsidRPr="00A94EA3">
        <w:rPr>
          <w:rFonts w:asciiTheme="minorHAnsi" w:hAnsiTheme="minorHAnsi" w:cstheme="minorHAnsi"/>
          <w:i/>
          <w:iCs/>
        </w:rPr>
        <w:t>Andrzeja Wróblewskiego „Dwie mężatki” (13,44 mln zł), zestaw 50 figur „Tłum III” Magdaleny Abakanowicz (13,2 mln zł), obraz Romana Opałki "Detal 407817 - 434714" z cyklu "1965/1 - ∞" (8,64 mln zł) czy fortepian Steinway &amp; Sons należący do Władysława Szpilmana (1,3 mln zł).</w:t>
      </w:r>
    </w:p>
    <w:p w14:paraId="65855E1D" w14:textId="39EAF53C" w:rsidR="008C621C" w:rsidRPr="008C621C" w:rsidRDefault="008C621C" w:rsidP="00A35E03">
      <w:pPr>
        <w:ind w:rightChars="5" w:right="9"/>
        <w:jc w:val="both"/>
        <w:rPr>
          <w:rFonts w:asciiTheme="minorHAnsi" w:hAnsiTheme="minorHAnsi" w:cstheme="minorHAnsi"/>
        </w:rPr>
      </w:pPr>
    </w:p>
    <w:sectPr w:rsidR="008C621C" w:rsidRPr="008C621C" w:rsidSect="008C621C">
      <w:headerReference w:type="default" r:id="rId7"/>
      <w:footerReference w:type="default" r:id="rId8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2B4D" w14:textId="77777777" w:rsidR="00F779E4" w:rsidRDefault="00F779E4" w:rsidP="001E533F">
      <w:pPr>
        <w:spacing w:line="240" w:lineRule="auto"/>
      </w:pPr>
      <w:r>
        <w:separator/>
      </w:r>
    </w:p>
  </w:endnote>
  <w:endnote w:type="continuationSeparator" w:id="0">
    <w:p w14:paraId="713C73ED" w14:textId="77777777" w:rsidR="00F779E4" w:rsidRDefault="00F779E4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FA2B" w14:textId="77777777" w:rsidR="00F779E4" w:rsidRDefault="00F779E4" w:rsidP="001E533F">
      <w:pPr>
        <w:spacing w:line="240" w:lineRule="auto"/>
      </w:pPr>
      <w:r>
        <w:separator/>
      </w:r>
    </w:p>
  </w:footnote>
  <w:footnote w:type="continuationSeparator" w:id="0">
    <w:p w14:paraId="30EDDF32" w14:textId="77777777" w:rsidR="00F779E4" w:rsidRDefault="00F779E4" w:rsidP="001E533F">
      <w:pPr>
        <w:spacing w:line="240" w:lineRule="auto"/>
      </w:pPr>
      <w:r>
        <w:continuationSeparator/>
      </w:r>
    </w:p>
  </w:footnote>
  <w:footnote w:id="1">
    <w:p w14:paraId="68BED4E3" w14:textId="77777777" w:rsidR="00A35E03" w:rsidRDefault="00A35E03" w:rsidP="00A35E03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 w:eastAsia="zh-CN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38B37569" w:rsidR="00E23875" w:rsidRPr="00E23875" w:rsidRDefault="00A35E03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27 kwietnia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0657D"/>
    <w:rsid w:val="00061DA0"/>
    <w:rsid w:val="000E0DAC"/>
    <w:rsid w:val="000E502F"/>
    <w:rsid w:val="00151726"/>
    <w:rsid w:val="001E533F"/>
    <w:rsid w:val="002C2CBB"/>
    <w:rsid w:val="00326AAC"/>
    <w:rsid w:val="004D4C31"/>
    <w:rsid w:val="005558D4"/>
    <w:rsid w:val="00695AC4"/>
    <w:rsid w:val="006D62D0"/>
    <w:rsid w:val="006D7015"/>
    <w:rsid w:val="00751217"/>
    <w:rsid w:val="00856ED6"/>
    <w:rsid w:val="00865B3C"/>
    <w:rsid w:val="008C621C"/>
    <w:rsid w:val="008D2FB7"/>
    <w:rsid w:val="008E494B"/>
    <w:rsid w:val="009713E3"/>
    <w:rsid w:val="009C1029"/>
    <w:rsid w:val="00A05E8F"/>
    <w:rsid w:val="00A35E03"/>
    <w:rsid w:val="00A956B6"/>
    <w:rsid w:val="00BB0102"/>
    <w:rsid w:val="00C56152"/>
    <w:rsid w:val="00CE2D85"/>
    <w:rsid w:val="00D04899"/>
    <w:rsid w:val="00D61094"/>
    <w:rsid w:val="00E23875"/>
    <w:rsid w:val="00E519B3"/>
    <w:rsid w:val="00E814C3"/>
    <w:rsid w:val="00E94D96"/>
    <w:rsid w:val="00F71492"/>
    <w:rsid w:val="00F779E4"/>
    <w:rsid w:val="00F96EE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F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2</cp:revision>
  <dcterms:created xsi:type="dcterms:W3CDTF">2022-04-27T07:15:00Z</dcterms:created>
  <dcterms:modified xsi:type="dcterms:W3CDTF">2022-04-27T07:15:00Z</dcterms:modified>
</cp:coreProperties>
</file>